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6B119F8D" w:rsidR="002E36B6"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A67FA">
        <w:rPr>
          <w:rFonts w:eastAsia="Arial Unicode MS" w:cs="Times New Roman"/>
          <w:b/>
          <w:color w:val="000000"/>
          <w:kern w:val="0"/>
          <w:lang w:eastAsia="lv-LV" w:bidi="ar-SA"/>
        </w:rPr>
        <w:t>4</w:t>
      </w:r>
      <w:r w:rsidR="00963287">
        <w:rPr>
          <w:rFonts w:eastAsia="Arial Unicode MS" w:cs="Times New Roman"/>
          <w:b/>
          <w:color w:val="000000"/>
          <w:kern w:val="0"/>
          <w:lang w:eastAsia="lv-LV" w:bidi="ar-SA"/>
        </w:rPr>
        <w:t>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963287">
        <w:rPr>
          <w:rFonts w:eastAsia="Arial Unicode MS" w:cs="Times New Roman"/>
          <w:color w:val="000000"/>
          <w:kern w:val="0"/>
          <w:lang w:eastAsia="lv-LV" w:bidi="ar-SA"/>
        </w:rPr>
        <w:t>6</w:t>
      </w:r>
      <w:r w:rsidR="002E36B6" w:rsidRPr="006C111A">
        <w:rPr>
          <w:rFonts w:eastAsia="Arial Unicode MS" w:cs="Times New Roman"/>
          <w:color w:val="000000"/>
          <w:kern w:val="0"/>
          <w:lang w:eastAsia="lv-LV" w:bidi="ar-SA"/>
        </w:rPr>
        <w:t>. p.)</w:t>
      </w:r>
    </w:p>
    <w:p w14:paraId="1D888941" w14:textId="3C090C91"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AD36F55" w14:textId="77777777" w:rsidR="00963287" w:rsidRPr="00963287" w:rsidRDefault="00963287" w:rsidP="00963287">
      <w:pPr>
        <w:pStyle w:val="Virsraksts1"/>
        <w:ind w:firstLine="0"/>
        <w:rPr>
          <w:rFonts w:ascii="Times New Roman" w:eastAsia="Calibri" w:hAnsi="Times New Roman" w:cs="Times New Roman"/>
          <w:b/>
          <w:color w:val="auto"/>
          <w:kern w:val="2"/>
          <w:lang w:eastAsia="hi-IN" w:bidi="hi-IN"/>
        </w:rPr>
      </w:pPr>
      <w:bookmarkStart w:id="0" w:name="_Hlk508403601"/>
      <w:bookmarkStart w:id="1" w:name="OLE_LINK1"/>
      <w:r w:rsidRPr="00963287">
        <w:rPr>
          <w:rFonts w:ascii="Times New Roman" w:eastAsia="Calibri" w:hAnsi="Times New Roman" w:cs="Times New Roman"/>
          <w:b/>
          <w:color w:val="auto"/>
          <w:kern w:val="2"/>
          <w:lang w:eastAsia="hi-IN" w:bidi="hi-IN"/>
        </w:rPr>
        <w:t xml:space="preserve">Par zemes ierīcības projekta izstrādes nosacījumu apstiprināšanu savstarpējo robežu pārkārtošanai starp zemes vienībām ar kadastra apzīmējumiem 70010011011 un 70010011356 </w:t>
      </w:r>
    </w:p>
    <w:p w14:paraId="1A5603F0" w14:textId="57435CCD" w:rsidR="00963287" w:rsidRPr="00152C48" w:rsidRDefault="00963287" w:rsidP="00963287">
      <w:pPr>
        <w:jc w:val="both"/>
      </w:pPr>
      <w:r w:rsidRPr="00152C48">
        <w:rPr>
          <w:bCs/>
        </w:rPr>
        <w:t xml:space="preserve">          </w:t>
      </w:r>
    </w:p>
    <w:p w14:paraId="70E1C063" w14:textId="77777777" w:rsidR="00963287" w:rsidRPr="00152C48" w:rsidRDefault="00963287" w:rsidP="00963287">
      <w:pPr>
        <w:ind w:firstLine="720"/>
        <w:jc w:val="both"/>
        <w:rPr>
          <w:rFonts w:eastAsia="Calibri" w:cs="Times New Roman"/>
          <w:i/>
        </w:rPr>
      </w:pPr>
      <w:r w:rsidRPr="00152C48">
        <w:rPr>
          <w:rFonts w:eastAsia="Calibri" w:cs="Times New Roman"/>
        </w:rPr>
        <w:t>Madonas novada pašvaldībā saņemts sabiedrības ar ierobežotu atbildību “Tirdzniecības nams “Kurši” iesniegums Nr. L-09/101 (reģistrēts Madonas novada pašvaldībā 2022. gada 1. aprīlī ar reģ</w:t>
      </w:r>
      <w:r>
        <w:rPr>
          <w:rFonts w:eastAsia="Calibri" w:cs="Times New Roman"/>
        </w:rPr>
        <w:t xml:space="preserve">istrācijas </w:t>
      </w:r>
      <w:r w:rsidRPr="00152C48">
        <w:rPr>
          <w:rFonts w:eastAsia="Calibri" w:cs="Times New Roman"/>
        </w:rPr>
        <w:t>Nr. 2.1.3.1/22/1360) ar lūgumu piekrist savstarpējo robežu pārkārtošanai starp zemes vienībām ar kadastra apzīmējumiem 70010011011 un 70010011356 Madonā, Madonas novadā un izsniegt zemes ierīcības projekta izstrādes nosacījumus.</w:t>
      </w:r>
    </w:p>
    <w:p w14:paraId="1F9E8AA1" w14:textId="2D461195" w:rsidR="00963287" w:rsidRPr="00152C48" w:rsidRDefault="00963287" w:rsidP="00963287">
      <w:pPr>
        <w:ind w:firstLine="720"/>
        <w:jc w:val="both"/>
        <w:rPr>
          <w:i/>
          <w:iCs/>
        </w:rPr>
      </w:pPr>
      <w:r w:rsidRPr="00152C48">
        <w:rPr>
          <w:rFonts w:eastAsia="Calibri" w:cs="Times New Roman"/>
        </w:rPr>
        <w:t>Saskaņā ar Valsts zemes dienesta nekustamā īpašuma Valsts kadastra informācijas sistēmā pieejamo informāciju nekustamais īpašums Dārza ielā 14, Madonā (kadastra numurs 70010011011)</w:t>
      </w:r>
      <w:r w:rsidR="000E017A">
        <w:rPr>
          <w:rFonts w:eastAsia="Calibri" w:cs="Times New Roman"/>
        </w:rPr>
        <w:t>,</w:t>
      </w:r>
      <w:bookmarkStart w:id="2" w:name="_GoBack"/>
      <w:bookmarkEnd w:id="2"/>
      <w:r w:rsidRPr="00152C48">
        <w:rPr>
          <w:rFonts w:eastAsia="Calibri" w:cs="Times New Roman"/>
        </w:rPr>
        <w:t xml:space="preserve"> ir ierakstīts zemesgrāmatā</w:t>
      </w:r>
      <w:r>
        <w:rPr>
          <w:rFonts w:eastAsia="Calibri" w:cs="Times New Roman"/>
        </w:rPr>
        <w:t>,</w:t>
      </w:r>
      <w:r w:rsidRPr="00152C48">
        <w:rPr>
          <w:rFonts w:eastAsia="Calibri" w:cs="Times New Roman"/>
        </w:rPr>
        <w:t xml:space="preserve"> un uz to nostiprinātas īpašum</w:t>
      </w:r>
      <w:r>
        <w:rPr>
          <w:rFonts w:eastAsia="Calibri" w:cs="Times New Roman"/>
        </w:rPr>
        <w:t xml:space="preserve">a </w:t>
      </w:r>
      <w:r w:rsidRPr="00152C48">
        <w:rPr>
          <w:rFonts w:eastAsia="Calibri" w:cs="Times New Roman"/>
        </w:rPr>
        <w:t>tiesības SIA “Tirdzniecības nams “Kurši”. Nekustamais īpašums Dārza ielā 16, Madonā (kadastra numurs 70010011356) ir ierakstīts zemesgrāmatā</w:t>
      </w:r>
      <w:r>
        <w:rPr>
          <w:rFonts w:eastAsia="Calibri" w:cs="Times New Roman"/>
        </w:rPr>
        <w:t>,</w:t>
      </w:r>
      <w:r w:rsidRPr="00152C48">
        <w:rPr>
          <w:rFonts w:eastAsia="Calibri" w:cs="Times New Roman"/>
        </w:rPr>
        <w:t xml:space="preserve"> un uz to nostiprinātas īpašum</w:t>
      </w:r>
      <w:r>
        <w:rPr>
          <w:rFonts w:eastAsia="Calibri" w:cs="Times New Roman"/>
        </w:rPr>
        <w:t xml:space="preserve">a </w:t>
      </w:r>
      <w:r w:rsidRPr="00152C48">
        <w:rPr>
          <w:rFonts w:eastAsia="Calibri" w:cs="Times New Roman"/>
        </w:rPr>
        <w:t>tiesības Madonas novada pašvaldība</w:t>
      </w:r>
      <w:r>
        <w:rPr>
          <w:rFonts w:eastAsia="Calibri" w:cs="Times New Roman"/>
        </w:rPr>
        <w:t>i</w:t>
      </w:r>
      <w:r w:rsidRPr="00152C48">
        <w:rPr>
          <w:rFonts w:eastAsia="Calibri" w:cs="Times New Roman"/>
        </w:rPr>
        <w:t xml:space="preserve">. </w:t>
      </w:r>
    </w:p>
    <w:p w14:paraId="20391549" w14:textId="77777777" w:rsidR="00963287" w:rsidRDefault="00963287" w:rsidP="00963287">
      <w:pPr>
        <w:ind w:firstLine="720"/>
        <w:jc w:val="both"/>
        <w:rPr>
          <w:rFonts w:eastAsia="Calibri" w:cs="Times New Roman"/>
          <w:i/>
        </w:rPr>
      </w:pPr>
      <w:r w:rsidRPr="00152C48">
        <w:rPr>
          <w:rFonts w:eastAsia="Calibri" w:cs="Times New Roman"/>
        </w:rPr>
        <w:t>SIA “Tirdzniecības nams “Kurši” īpašumā esoš</w:t>
      </w:r>
      <w:r>
        <w:rPr>
          <w:rFonts w:eastAsia="Calibri" w:cs="Times New Roman"/>
        </w:rPr>
        <w:t>a</w:t>
      </w:r>
      <w:r w:rsidRPr="00152C48">
        <w:rPr>
          <w:rFonts w:eastAsia="Calibri" w:cs="Times New Roman"/>
        </w:rPr>
        <w:t xml:space="preserve"> būve/ēka ar kadastra apzīmējumu 70010011011004 </w:t>
      </w:r>
      <w:r>
        <w:rPr>
          <w:rFonts w:eastAsia="Calibri" w:cs="Times New Roman"/>
        </w:rPr>
        <w:t xml:space="preserve">atrodas uz </w:t>
      </w:r>
      <w:r w:rsidRPr="00152C48">
        <w:rPr>
          <w:rFonts w:eastAsia="Calibri" w:cs="Times New Roman"/>
        </w:rPr>
        <w:t>SIA “Tirdzniecības nams “Kurši” zemes vienīb</w:t>
      </w:r>
      <w:r>
        <w:rPr>
          <w:rFonts w:eastAsia="Calibri" w:cs="Times New Roman"/>
        </w:rPr>
        <w:t>as</w:t>
      </w:r>
      <w:r w:rsidRPr="00152C48">
        <w:rPr>
          <w:rFonts w:eastAsia="Calibri" w:cs="Times New Roman"/>
        </w:rPr>
        <w:t xml:space="preserve"> ar kadastra apzīmējum</w:t>
      </w:r>
      <w:r>
        <w:rPr>
          <w:rFonts w:eastAsia="Calibri" w:cs="Times New Roman"/>
        </w:rPr>
        <w:t>u</w:t>
      </w:r>
      <w:r w:rsidRPr="00152C48">
        <w:rPr>
          <w:rFonts w:eastAsia="Calibri" w:cs="Times New Roman"/>
        </w:rPr>
        <w:t xml:space="preserve"> 70010011011 un </w:t>
      </w:r>
      <w:r>
        <w:rPr>
          <w:rFonts w:eastAsia="Calibri" w:cs="Times New Roman"/>
        </w:rPr>
        <w:t xml:space="preserve">tās neliela daļa atrodas uz pašvaldībai piederošas zemes vienības ar kadastra apzīmējumu </w:t>
      </w:r>
      <w:r w:rsidRPr="00152C48">
        <w:rPr>
          <w:rFonts w:eastAsia="Calibri" w:cs="Times New Roman"/>
        </w:rPr>
        <w:t>70010011356</w:t>
      </w:r>
      <w:r>
        <w:rPr>
          <w:rFonts w:eastAsia="Calibri" w:cs="Times New Roman"/>
        </w:rPr>
        <w:t xml:space="preserve">. </w:t>
      </w:r>
    </w:p>
    <w:p w14:paraId="48F26058" w14:textId="77777777" w:rsidR="00963287" w:rsidRDefault="00963287" w:rsidP="00963287">
      <w:pPr>
        <w:ind w:firstLine="720"/>
        <w:jc w:val="both"/>
        <w:rPr>
          <w:rFonts w:eastAsia="Calibri" w:cs="Times New Roman"/>
          <w:i/>
        </w:rPr>
      </w:pPr>
      <w:r w:rsidRPr="00152C48">
        <w:rPr>
          <w:rFonts w:eastAsia="Calibri" w:cs="Times New Roman"/>
        </w:rPr>
        <w:t xml:space="preserve">Savstarpējo robežu pārkārtošana starp zemes vienībām ar kadastra apzīmējumiem 70010011011 un 70010011356 nepieciešama, lai SIA “Tirdzniecības nams “Kurši” īpašumā esošā būve/ēka ar kadastra apzīmējumu 70010011011004 atrastos tikai un vienīgi uz SIA “Tirdzniecības nams “Kurši” īpašumā esošās zemes vienības. </w:t>
      </w:r>
    </w:p>
    <w:p w14:paraId="1566ED1C" w14:textId="77777777" w:rsidR="00963287" w:rsidRDefault="00963287" w:rsidP="00963287">
      <w:pPr>
        <w:ind w:firstLine="720"/>
        <w:jc w:val="both"/>
        <w:rPr>
          <w:rFonts w:eastAsia="Calibri" w:cs="Times New Roman"/>
          <w:i/>
        </w:rPr>
      </w:pPr>
      <w:r>
        <w:rPr>
          <w:rFonts w:eastAsia="Calibri" w:cs="Times New Roman"/>
        </w:rPr>
        <w:t xml:space="preserve">Zemes robežu pārkārtošanu var īstenot ar zemes ierīcības projektu, pēc kura realizācijas nepieciešama zemes daļu maiņa starp pašvaldību un </w:t>
      </w:r>
      <w:r w:rsidRPr="00152C48">
        <w:rPr>
          <w:rFonts w:eastAsia="Calibri" w:cs="Times New Roman"/>
        </w:rPr>
        <w:t>SIA “Tirdzniecības nams “Kurši”</w:t>
      </w:r>
      <w:r>
        <w:rPr>
          <w:rFonts w:eastAsia="Calibri" w:cs="Times New Roman"/>
        </w:rPr>
        <w:t>.</w:t>
      </w:r>
    </w:p>
    <w:p w14:paraId="28A2F62F" w14:textId="77777777" w:rsidR="00963287" w:rsidRDefault="00963287" w:rsidP="00963287">
      <w:pPr>
        <w:ind w:firstLine="720"/>
        <w:jc w:val="both"/>
        <w:rPr>
          <w:rFonts w:cs="Times New Roman"/>
          <w:shd w:val="clear" w:color="auto" w:fill="FFFFFF"/>
        </w:rPr>
      </w:pPr>
      <w:r w:rsidRPr="00152C48">
        <w:rPr>
          <w:rFonts w:eastAsia="Calibri" w:cs="Times New Roman"/>
        </w:rPr>
        <w:t>Zemes ierīcības likum</w:t>
      </w:r>
      <w:r>
        <w:rPr>
          <w:rFonts w:eastAsia="Calibri" w:cs="Times New Roman"/>
        </w:rPr>
        <w:t xml:space="preserve">a </w:t>
      </w:r>
      <w:r w:rsidRPr="00152C48">
        <w:rPr>
          <w:rFonts w:eastAsia="Calibri" w:cs="Times New Roman"/>
        </w:rPr>
        <w:t>5. panta 1. punkt</w:t>
      </w:r>
      <w:r>
        <w:rPr>
          <w:rFonts w:eastAsia="Calibri" w:cs="Times New Roman"/>
        </w:rPr>
        <w:t>ā noteikts</w:t>
      </w:r>
      <w:r w:rsidRPr="00152C48">
        <w:rPr>
          <w:rFonts w:eastAsia="Calibri" w:cs="Times New Roman"/>
        </w:rPr>
        <w:t xml:space="preserve">, ka </w:t>
      </w:r>
      <w:r w:rsidRPr="00152C48">
        <w:rPr>
          <w:rFonts w:eastAsia="Calibri" w:cs="Times New Roman"/>
          <w:iCs/>
        </w:rPr>
        <w:t xml:space="preserve">zemes ierīcības projektu ierosina </w:t>
      </w:r>
      <w:r w:rsidRPr="00152C48">
        <w:rPr>
          <w:rFonts w:cs="Times New Roman"/>
          <w:iCs/>
          <w:shd w:val="clear" w:color="auto" w:fill="FFFFFF"/>
        </w:rPr>
        <w:t>zemes īpašnieks vai vairāki īpašnieki attiecībā uz saviem īpašumiem vai būvju īpašnieki pēc saskaņošanas</w:t>
      </w:r>
      <w:r w:rsidRPr="00152C48">
        <w:rPr>
          <w:rFonts w:cs="Times New Roman"/>
          <w:shd w:val="clear" w:color="auto" w:fill="FFFFFF"/>
        </w:rPr>
        <w:t xml:space="preserve"> ar zemes īpašniekiem, ja būves atrodas uz svešas zemes un ir patstāvīgi īpašuma objekti</w:t>
      </w:r>
      <w:r>
        <w:rPr>
          <w:rFonts w:cs="Times New Roman"/>
          <w:shd w:val="clear" w:color="auto" w:fill="FFFFFF"/>
        </w:rPr>
        <w:t>.</w:t>
      </w:r>
    </w:p>
    <w:p w14:paraId="22944D91" w14:textId="458BB94C" w:rsidR="00963287" w:rsidRPr="00A76BFF" w:rsidRDefault="00963287" w:rsidP="00A76BFF">
      <w:pPr>
        <w:ind w:firstLine="720"/>
        <w:jc w:val="both"/>
        <w:rPr>
          <w:i/>
          <w:iCs/>
        </w:rPr>
      </w:pPr>
      <w:r w:rsidRPr="00767E3A">
        <w:rPr>
          <w:iCs/>
        </w:rPr>
        <w:t xml:space="preserve">Ministru kabineta </w:t>
      </w:r>
      <w:r>
        <w:rPr>
          <w:iCs/>
        </w:rPr>
        <w:t>2016.gada 2.augusta noteikumu Nr.505 ”</w:t>
      </w:r>
      <w:r w:rsidRPr="00767E3A">
        <w:rPr>
          <w:iCs/>
        </w:rPr>
        <w:t>Zemes ierīcības projekta izstrādes noteikumi</w:t>
      </w:r>
      <w:r>
        <w:rPr>
          <w:iCs/>
        </w:rPr>
        <w:t xml:space="preserve">” </w:t>
      </w:r>
      <w:r w:rsidRPr="00F430FD">
        <w:rPr>
          <w:iCs/>
        </w:rPr>
        <w:t>11.2. apakšpunktā noteikts, ka vietējā pašvaldība izsniedz ierosinātājam projekta izstrādes nosacījumus</w:t>
      </w:r>
      <w:r>
        <w:rPr>
          <w:iCs/>
        </w:rPr>
        <w:t>.</w:t>
      </w:r>
    </w:p>
    <w:p w14:paraId="2E707DEE" w14:textId="77777777" w:rsidR="00963287" w:rsidRPr="00152C48" w:rsidRDefault="00963287" w:rsidP="00963287">
      <w:pPr>
        <w:ind w:firstLine="720"/>
        <w:jc w:val="both"/>
        <w:rPr>
          <w:rFonts w:eastAsia="Calibri" w:cs="Times New Roman"/>
          <w:i/>
        </w:rPr>
      </w:pPr>
      <w:r>
        <w:rPr>
          <w:rFonts w:eastAsia="Calibri" w:cs="Times New Roman"/>
        </w:rPr>
        <w:t>L</w:t>
      </w:r>
      <w:r w:rsidRPr="00152C48">
        <w:rPr>
          <w:rFonts w:eastAsia="Calibri" w:cs="Times New Roman"/>
        </w:rPr>
        <w:t xml:space="preserve">ikuma “Par pašvaldībām” 21. panta pirmās daļas </w:t>
      </w:r>
      <w:r>
        <w:rPr>
          <w:rFonts w:eastAsia="Calibri" w:cs="Times New Roman"/>
        </w:rPr>
        <w:t>17.</w:t>
      </w:r>
      <w:r w:rsidRPr="00152C48">
        <w:rPr>
          <w:rFonts w:eastAsia="Calibri" w:cs="Times New Roman"/>
        </w:rPr>
        <w:t>punkt</w:t>
      </w:r>
      <w:r>
        <w:rPr>
          <w:rFonts w:eastAsia="Calibri" w:cs="Times New Roman"/>
        </w:rPr>
        <w:t>ā noteikts, ka t</w:t>
      </w:r>
      <w:r w:rsidRPr="00152C48">
        <w:rPr>
          <w:rFonts w:eastAsia="Calibri" w:cs="Times New Roman"/>
          <w:iCs/>
        </w:rPr>
        <w:t xml:space="preserve">ikai pašvaldības dome var </w:t>
      </w:r>
      <w:r w:rsidRPr="00152C48">
        <w:rPr>
          <w:rFonts w:cs="Times New Roman"/>
          <w:iCs/>
          <w:shd w:val="clear" w:color="auto" w:fill="FFFFFF"/>
        </w:rPr>
        <w:t xml:space="preserve">lemt par pašvaldības nekustamā īpašuma atsavināšanu, ieķīlāšanu vai </w:t>
      </w:r>
      <w:r w:rsidRPr="00152C48">
        <w:rPr>
          <w:rFonts w:cs="Times New Roman"/>
          <w:iCs/>
          <w:shd w:val="clear" w:color="auto" w:fill="FFFFFF"/>
        </w:rPr>
        <w:lastRenderedPageBreak/>
        <w:t>privatizēšanu, kā arī par nekustamās mantas iegūšanu pašvaldības īpašumā</w:t>
      </w:r>
      <w:r>
        <w:rPr>
          <w:rFonts w:cs="Times New Roman"/>
          <w:iCs/>
          <w:shd w:val="clear" w:color="auto" w:fill="FFFFFF"/>
        </w:rPr>
        <w:t xml:space="preserve">. </w:t>
      </w:r>
      <w:r w:rsidRPr="00152C48">
        <w:rPr>
          <w:rFonts w:eastAsia="Calibri" w:cs="Times New Roman"/>
        </w:rPr>
        <w:t>Publiskās personas mantas atsavināšanas likuma 4.panta pirm</w:t>
      </w:r>
      <w:r>
        <w:rPr>
          <w:rFonts w:eastAsia="Calibri" w:cs="Times New Roman"/>
        </w:rPr>
        <w:t xml:space="preserve">ajā </w:t>
      </w:r>
      <w:r w:rsidRPr="00152C48">
        <w:rPr>
          <w:rFonts w:eastAsia="Calibri" w:cs="Times New Roman"/>
        </w:rPr>
        <w:t>daļ</w:t>
      </w:r>
      <w:r>
        <w:rPr>
          <w:rFonts w:eastAsia="Calibri" w:cs="Times New Roman"/>
        </w:rPr>
        <w:t>ā noteikts, ka a</w:t>
      </w:r>
      <w:r w:rsidRPr="00152C48">
        <w:rPr>
          <w:rFonts w:cs="Times New Roman"/>
          <w:shd w:val="clear" w:color="auto" w:fill="FFFFFF"/>
        </w:rPr>
        <w:t>tvasinātas publiskas personas mantas atsavināšanu var ierosināt, ja tā nav nepieciešama attiecīgai atvasinātai publiskai personai vai tās iestādēm to funkciju nodrošināšanai,</w:t>
      </w:r>
      <w:r w:rsidRPr="00152C48">
        <w:rPr>
          <w:rFonts w:ascii="Arial" w:hAnsi="Arial"/>
          <w:sz w:val="20"/>
          <w:szCs w:val="20"/>
          <w:shd w:val="clear" w:color="auto" w:fill="FFFFFF"/>
        </w:rPr>
        <w:t xml:space="preserve"> </w:t>
      </w:r>
      <w:r w:rsidRPr="00152C48">
        <w:rPr>
          <w:rFonts w:eastAsia="Calibri" w:cs="Times New Roman"/>
        </w:rPr>
        <w:t>kā arī tā paša likuma 8.panta otr</w:t>
      </w:r>
      <w:r>
        <w:rPr>
          <w:rFonts w:eastAsia="Calibri" w:cs="Times New Roman"/>
        </w:rPr>
        <w:t xml:space="preserve">ajā daļā </w:t>
      </w:r>
      <w:r w:rsidRPr="00152C48">
        <w:rPr>
          <w:rFonts w:eastAsia="Calibri" w:cs="Times New Roman"/>
        </w:rPr>
        <w:t>no</w:t>
      </w:r>
      <w:r>
        <w:rPr>
          <w:rFonts w:eastAsia="Calibri" w:cs="Times New Roman"/>
        </w:rPr>
        <w:t>teikts</w:t>
      </w:r>
      <w:r w:rsidRPr="00152C48">
        <w:rPr>
          <w:rFonts w:eastAsia="Calibri" w:cs="Times New Roman"/>
        </w:rPr>
        <w:t xml:space="preserve">, ka </w:t>
      </w:r>
      <w:r>
        <w:rPr>
          <w:rFonts w:eastAsia="Calibri" w:cs="Times New Roman"/>
        </w:rPr>
        <w:t>a</w:t>
      </w:r>
      <w:r w:rsidRPr="00152C48">
        <w:rPr>
          <w:rFonts w:cs="Times New Roman"/>
          <w:shd w:val="clear" w:color="auto" w:fill="FFFFFF"/>
        </w:rPr>
        <w:t>tsavināšanai paredzētā atvasinātas publiskas personas nekustamā īpašuma novērtēšanu organizē attiecīgās atvasinātās publiskās personas lēmējinstitūcijas noteiktajā kārtībā.</w:t>
      </w:r>
    </w:p>
    <w:p w14:paraId="2C9BED87" w14:textId="1B0EE0FC" w:rsidR="00963287" w:rsidRPr="003C6D47" w:rsidRDefault="00963287" w:rsidP="003C6D47">
      <w:pPr>
        <w:ind w:firstLine="357"/>
        <w:jc w:val="both"/>
        <w:rPr>
          <w:rFonts w:cs="Times New Roman"/>
        </w:rPr>
      </w:pPr>
      <w:r w:rsidRPr="00152C48">
        <w:rPr>
          <w:rFonts w:eastAsia="Calibri" w:cs="Times New Roman"/>
        </w:rPr>
        <w:tab/>
        <w:t xml:space="preserve">Pamatojoties uz likuma “Par pašvaldībām” 21. panta pirmās daļas </w:t>
      </w:r>
      <w:r>
        <w:rPr>
          <w:rFonts w:eastAsia="Calibri" w:cs="Times New Roman"/>
        </w:rPr>
        <w:t>17.</w:t>
      </w:r>
      <w:r w:rsidRPr="00152C48">
        <w:rPr>
          <w:rFonts w:eastAsia="Calibri" w:cs="Times New Roman"/>
        </w:rPr>
        <w:t>punktu, Publiskās personas mantas atsavināšanas likuma 4.panta pirmo daļu un 8.panta otro daļu un Zemes ierīcības likum</w:t>
      </w:r>
      <w:r>
        <w:rPr>
          <w:rFonts w:eastAsia="Calibri" w:cs="Times New Roman"/>
        </w:rPr>
        <w:t xml:space="preserve">a </w:t>
      </w:r>
      <w:r w:rsidRPr="00152C48">
        <w:rPr>
          <w:rFonts w:eastAsia="Calibri" w:cs="Times New Roman"/>
        </w:rPr>
        <w:t xml:space="preserve">5. panta 1. punktu, </w:t>
      </w:r>
      <w:r w:rsidRPr="00767E3A">
        <w:rPr>
          <w:iCs/>
        </w:rPr>
        <w:t xml:space="preserve">Ministru kabineta </w:t>
      </w:r>
      <w:r>
        <w:rPr>
          <w:iCs/>
        </w:rPr>
        <w:t>2016.gada 2.augusta noteikumu Nr.505 ”</w:t>
      </w:r>
      <w:r w:rsidRPr="00767E3A">
        <w:rPr>
          <w:iCs/>
        </w:rPr>
        <w:t>Zemes ierīcības projekta izstrādes noteikumi</w:t>
      </w:r>
      <w:r>
        <w:rPr>
          <w:iCs/>
        </w:rPr>
        <w:t xml:space="preserve">” </w:t>
      </w:r>
      <w:r w:rsidRPr="00F430FD">
        <w:rPr>
          <w:iCs/>
        </w:rPr>
        <w:t>11.2. apakšpunkt</w:t>
      </w:r>
      <w:r>
        <w:rPr>
          <w:iCs/>
        </w:rPr>
        <w:t>u</w:t>
      </w:r>
      <w:r w:rsidRPr="00F430FD">
        <w:rPr>
          <w:iCs/>
        </w:rPr>
        <w:t xml:space="preserve"> </w:t>
      </w:r>
      <w:r w:rsidRPr="00152C48">
        <w:rPr>
          <w:rFonts w:eastAsia="Calibri" w:cs="Times New Roman"/>
        </w:rPr>
        <w:t xml:space="preserve">un Madonas novada </w:t>
      </w:r>
      <w:r>
        <w:rPr>
          <w:rFonts w:eastAsia="Calibri" w:cs="Times New Roman"/>
        </w:rPr>
        <w:t xml:space="preserve">2013.gada 16.jūlija </w:t>
      </w:r>
      <w:r w:rsidRPr="00152C48">
        <w:rPr>
          <w:rFonts w:eastAsia="Calibri" w:cs="Times New Roman"/>
        </w:rPr>
        <w:t>saistoš</w:t>
      </w:r>
      <w:r>
        <w:rPr>
          <w:rFonts w:eastAsia="Calibri" w:cs="Times New Roman"/>
        </w:rPr>
        <w:t>o</w:t>
      </w:r>
      <w:r w:rsidRPr="00152C48">
        <w:rPr>
          <w:rFonts w:eastAsia="Calibri" w:cs="Times New Roman"/>
        </w:rPr>
        <w:t xml:space="preserve"> noteikum</w:t>
      </w:r>
      <w:r>
        <w:rPr>
          <w:rFonts w:eastAsia="Calibri" w:cs="Times New Roman"/>
        </w:rPr>
        <w:t>u</w:t>
      </w:r>
      <w:r w:rsidRPr="00152C48">
        <w:rPr>
          <w:rFonts w:eastAsia="Calibri" w:cs="Times New Roman"/>
        </w:rPr>
        <w:t xml:space="preserve"> Nr.15 </w:t>
      </w:r>
      <w:hyperlink r:id="rId6" w:tgtFrame="_blank" w:history="1">
        <w:r w:rsidRPr="00152C48">
          <w:rPr>
            <w:rFonts w:eastAsia="Calibri" w:cs="Times New Roman"/>
          </w:rPr>
          <w:t xml:space="preserve">"Madonas novada </w:t>
        </w:r>
        <w:r>
          <w:rPr>
            <w:rFonts w:eastAsia="Calibri" w:cs="Times New Roman"/>
          </w:rPr>
          <w:t>t</w:t>
        </w:r>
        <w:r w:rsidRPr="00152C48">
          <w:rPr>
            <w:rFonts w:eastAsia="Calibri" w:cs="Times New Roman"/>
          </w:rPr>
          <w:t>eritorijas plānojuma 2013.-2025.gadam Teritorijas izmantošanas un apbūves noteikumi un Grafiskā daļa"</w:t>
        </w:r>
      </w:hyperlink>
      <w:r w:rsidRPr="00152C48">
        <w:rPr>
          <w:rFonts w:eastAsia="Calibri" w:cs="Times New Roman"/>
        </w:rPr>
        <w:t xml:space="preserve"> </w:t>
      </w:r>
      <w:r>
        <w:rPr>
          <w:rFonts w:eastAsia="Calibri" w:cs="Times New Roman"/>
        </w:rPr>
        <w:t>T</w:t>
      </w:r>
      <w:r w:rsidRPr="00152C48">
        <w:rPr>
          <w:rFonts w:eastAsia="Calibri" w:cs="Times New Roman"/>
        </w:rPr>
        <w:t>eritorijas izmantošanas un apbūves noteikumi,</w:t>
      </w:r>
      <w:r>
        <w:rPr>
          <w:rFonts w:eastAsia="Calibri" w:cs="Times New Roman"/>
        </w:rPr>
        <w:t xml:space="preserve"> ņemot vērā 13.04.2022. </w:t>
      </w:r>
      <w:r>
        <w:rPr>
          <w:rFonts w:eastAsia="Times New Roman" w:cs="Times New Roman"/>
          <w:iCs/>
        </w:rPr>
        <w:t>Uzņēmējdarbības, teritoriālo un vides jautājumu komitejas atzinumu,</w:t>
      </w:r>
      <w:r w:rsidRPr="00152C48">
        <w:rPr>
          <w:rFonts w:eastAsia="Calibri" w:cs="Times New Roman"/>
        </w:rPr>
        <w:tab/>
      </w:r>
      <w:r w:rsidR="003C6D47" w:rsidRPr="00963287">
        <w:rPr>
          <w:rFonts w:cs="Times New Roman"/>
          <w:b/>
          <w:bCs/>
          <w:color w:val="000000"/>
        </w:rPr>
        <w:t xml:space="preserve">atklāti balsojot: </w:t>
      </w:r>
      <w:r w:rsidR="003C6D47" w:rsidRPr="00963287">
        <w:rPr>
          <w:rFonts w:cs="Times New Roman"/>
          <w:b/>
          <w:color w:val="000000"/>
        </w:rPr>
        <w:t xml:space="preserve">PAR – 19 </w:t>
      </w:r>
      <w:r w:rsidR="003C6D47"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3C6D47" w:rsidRPr="00963287">
        <w:rPr>
          <w:rFonts w:cs="Times New Roman"/>
          <w:b/>
          <w:color w:val="000000"/>
        </w:rPr>
        <w:t xml:space="preserve"> PRET – NAV</w:t>
      </w:r>
      <w:r w:rsidR="003C6D47" w:rsidRPr="00963287">
        <w:rPr>
          <w:rFonts w:cs="Times New Roman"/>
          <w:bCs/>
          <w:noProof/>
          <w:color w:val="000000"/>
        </w:rPr>
        <w:t>,</w:t>
      </w:r>
      <w:r w:rsidR="003C6D47" w:rsidRPr="00963287">
        <w:rPr>
          <w:rFonts w:cs="Times New Roman"/>
          <w:b/>
          <w:color w:val="000000"/>
        </w:rPr>
        <w:t xml:space="preserve"> ATTURAS –  NAV</w:t>
      </w:r>
      <w:r w:rsidR="003C6D47" w:rsidRPr="00963287">
        <w:rPr>
          <w:rFonts w:cs="Times New Roman"/>
          <w:color w:val="000000"/>
        </w:rPr>
        <w:t>,</w:t>
      </w:r>
      <w:r w:rsidR="003C6D47" w:rsidRPr="00963287">
        <w:rPr>
          <w:rFonts w:cs="Times New Roman"/>
          <w:b/>
          <w:color w:val="000000"/>
        </w:rPr>
        <w:t xml:space="preserve"> </w:t>
      </w:r>
      <w:r w:rsidR="003C6D47" w:rsidRPr="00963287">
        <w:rPr>
          <w:rFonts w:cs="Times New Roman"/>
          <w:color w:val="000000"/>
        </w:rPr>
        <w:t xml:space="preserve">Madonas novada pašvaldības dome </w:t>
      </w:r>
      <w:r w:rsidR="003C6D47" w:rsidRPr="00963287">
        <w:rPr>
          <w:rFonts w:cs="Times New Roman"/>
          <w:b/>
          <w:color w:val="000000"/>
        </w:rPr>
        <w:t>NOLEMJ:</w:t>
      </w:r>
    </w:p>
    <w:p w14:paraId="74F41441" w14:textId="77777777" w:rsidR="00963287" w:rsidRPr="003C6D47" w:rsidRDefault="00963287" w:rsidP="00963287">
      <w:pPr>
        <w:jc w:val="both"/>
        <w:rPr>
          <w:rFonts w:eastAsia="Times New Roman" w:cs="Times New Roman"/>
          <w:i/>
          <w:iCs/>
          <w:sz w:val="28"/>
        </w:rPr>
      </w:pPr>
    </w:p>
    <w:p w14:paraId="52B9F501" w14:textId="77777777" w:rsidR="00963287" w:rsidRPr="003C6D47" w:rsidRDefault="00963287" w:rsidP="00963287">
      <w:pPr>
        <w:pStyle w:val="Sarakstarindkopa"/>
        <w:numPr>
          <w:ilvl w:val="0"/>
          <w:numId w:val="13"/>
        </w:numPr>
        <w:spacing w:after="0" w:line="240" w:lineRule="auto"/>
        <w:ind w:left="357" w:hanging="357"/>
        <w:jc w:val="both"/>
        <w:rPr>
          <w:rFonts w:ascii="Times New Roman" w:eastAsia="Times New Roman" w:hAnsi="Times New Roman" w:cs="Times New Roman"/>
          <w:i/>
          <w:iCs/>
          <w:sz w:val="24"/>
          <w:szCs w:val="24"/>
        </w:rPr>
      </w:pPr>
      <w:r w:rsidRPr="003C6D47">
        <w:rPr>
          <w:rFonts w:ascii="Times New Roman" w:eastAsia="Times New Roman" w:hAnsi="Times New Roman" w:cs="Times New Roman"/>
          <w:iCs/>
          <w:sz w:val="24"/>
          <w:szCs w:val="24"/>
        </w:rPr>
        <w:t xml:space="preserve">Piekrist zemes ierīcības projekta izstrādei un īstenošanai zemes vienību ar kadastra apzīmējumiem </w:t>
      </w:r>
      <w:r w:rsidRPr="003C6D47">
        <w:rPr>
          <w:rFonts w:ascii="Times New Roman" w:eastAsia="Calibri" w:hAnsi="Times New Roman" w:cs="Times New Roman"/>
          <w:sz w:val="24"/>
          <w:szCs w:val="24"/>
        </w:rPr>
        <w:t>70010011011 un 70010011356 savstarpējo robežu pārkārtošanai un apstiprināt zemes ierīcības projekta izstrādes nosacījumus (1.pielikums).</w:t>
      </w:r>
    </w:p>
    <w:p w14:paraId="42F8F6B6" w14:textId="77777777" w:rsidR="00963287" w:rsidRPr="003C6D47" w:rsidRDefault="00963287" w:rsidP="00963287">
      <w:pPr>
        <w:pStyle w:val="Sarakstarindkopa"/>
        <w:numPr>
          <w:ilvl w:val="0"/>
          <w:numId w:val="13"/>
        </w:numPr>
        <w:spacing w:after="0" w:line="240" w:lineRule="auto"/>
        <w:ind w:left="357" w:hanging="357"/>
        <w:jc w:val="both"/>
        <w:rPr>
          <w:rFonts w:ascii="Times New Roman" w:eastAsia="Times New Roman" w:hAnsi="Times New Roman" w:cs="Times New Roman"/>
          <w:i/>
          <w:iCs/>
          <w:sz w:val="24"/>
          <w:szCs w:val="24"/>
        </w:rPr>
      </w:pPr>
      <w:r w:rsidRPr="003C6D47">
        <w:rPr>
          <w:rFonts w:ascii="Times New Roman" w:eastAsia="Calibri" w:hAnsi="Times New Roman" w:cs="Times New Roman"/>
          <w:sz w:val="24"/>
          <w:szCs w:val="24"/>
        </w:rPr>
        <w:t xml:space="preserve">Noteikt, ka visus </w:t>
      </w:r>
      <w:r w:rsidRPr="003C6D47">
        <w:rPr>
          <w:rFonts w:ascii="Times New Roman" w:hAnsi="Times New Roman" w:cs="Times New Roman"/>
          <w:iCs/>
          <w:sz w:val="24"/>
          <w:szCs w:val="24"/>
        </w:rPr>
        <w:t xml:space="preserve">izdevumus, kas saistīti ar zemes ierīcības projekta zemes vienību </w:t>
      </w:r>
      <w:r w:rsidRPr="003C6D47">
        <w:rPr>
          <w:rFonts w:ascii="Times New Roman" w:eastAsia="Times New Roman" w:hAnsi="Times New Roman" w:cs="Times New Roman"/>
          <w:iCs/>
          <w:sz w:val="24"/>
          <w:szCs w:val="24"/>
        </w:rPr>
        <w:t xml:space="preserve">ar kadastra apzīmējumiem </w:t>
      </w:r>
      <w:r w:rsidRPr="003C6D47">
        <w:rPr>
          <w:rFonts w:ascii="Times New Roman" w:eastAsia="Calibri" w:hAnsi="Times New Roman" w:cs="Times New Roman"/>
          <w:sz w:val="24"/>
          <w:szCs w:val="24"/>
        </w:rPr>
        <w:t xml:space="preserve">70010011011 un 70010011356 savstarpējo robežu pārkārtošanai  </w:t>
      </w:r>
      <w:r w:rsidRPr="003C6D47">
        <w:rPr>
          <w:rFonts w:ascii="Times New Roman" w:hAnsi="Times New Roman" w:cs="Times New Roman"/>
          <w:iCs/>
          <w:sz w:val="24"/>
          <w:szCs w:val="24"/>
        </w:rPr>
        <w:t xml:space="preserve">izstrādi un īstenošanu, kā arī </w:t>
      </w:r>
      <w:proofErr w:type="spellStart"/>
      <w:r w:rsidRPr="003C6D47">
        <w:rPr>
          <w:rFonts w:ascii="Times New Roman" w:hAnsi="Times New Roman" w:cs="Times New Roman"/>
          <w:iCs/>
          <w:sz w:val="24"/>
          <w:szCs w:val="24"/>
        </w:rPr>
        <w:t>jaunveidoto</w:t>
      </w:r>
      <w:proofErr w:type="spellEnd"/>
      <w:r w:rsidRPr="003C6D47">
        <w:rPr>
          <w:rFonts w:ascii="Times New Roman" w:hAnsi="Times New Roman" w:cs="Times New Roman"/>
          <w:iCs/>
          <w:sz w:val="24"/>
          <w:szCs w:val="24"/>
        </w:rPr>
        <w:t xml:space="preserve"> zemes vienību kadastrālo uzmērīšanu un grozījumu izdarīšanu zemesgrāmatā un citām izmaksām, kas attiecas uz šo procesu, kā arī maināmo zemes gabalu vērtēšanu apmaksā </w:t>
      </w:r>
      <w:r w:rsidRPr="003C6D47">
        <w:rPr>
          <w:rFonts w:ascii="Times New Roman" w:eastAsia="Calibri" w:hAnsi="Times New Roman" w:cs="Times New Roman"/>
          <w:sz w:val="24"/>
          <w:szCs w:val="24"/>
        </w:rPr>
        <w:t>SIA “Tirdzniecības nams “Kurši”.</w:t>
      </w:r>
    </w:p>
    <w:p w14:paraId="641D8BAB" w14:textId="77777777" w:rsidR="00963287" w:rsidRPr="003C6D47" w:rsidRDefault="00963287" w:rsidP="00963287">
      <w:pPr>
        <w:pStyle w:val="Sarakstarindkopa"/>
        <w:numPr>
          <w:ilvl w:val="0"/>
          <w:numId w:val="13"/>
        </w:numPr>
        <w:spacing w:after="0" w:line="240" w:lineRule="auto"/>
        <w:ind w:left="357" w:hanging="357"/>
        <w:jc w:val="both"/>
        <w:rPr>
          <w:rFonts w:ascii="Times New Roman" w:eastAsia="Times New Roman" w:hAnsi="Times New Roman" w:cs="Times New Roman"/>
          <w:i/>
          <w:iCs/>
          <w:sz w:val="24"/>
          <w:szCs w:val="24"/>
        </w:rPr>
      </w:pPr>
      <w:r w:rsidRPr="003C6D47">
        <w:rPr>
          <w:rFonts w:ascii="Times New Roman" w:eastAsia="Calibri" w:hAnsi="Times New Roman" w:cs="Times New Roman"/>
          <w:sz w:val="24"/>
          <w:szCs w:val="24"/>
        </w:rPr>
        <w:t>Veikt daļu no zemes vienībām ar kadastra apzīmējumiem 70010011011 un 70010011356 (atbilstoši 1. pielikumam) novērtēšanu.</w:t>
      </w:r>
    </w:p>
    <w:p w14:paraId="5C83FA02" w14:textId="77777777" w:rsidR="00963287" w:rsidRPr="003C6D47" w:rsidRDefault="00963287" w:rsidP="00963287">
      <w:pPr>
        <w:pStyle w:val="Sarakstarindkopa"/>
        <w:numPr>
          <w:ilvl w:val="0"/>
          <w:numId w:val="13"/>
        </w:numPr>
        <w:spacing w:after="0" w:line="240" w:lineRule="auto"/>
        <w:ind w:left="357" w:hanging="357"/>
        <w:jc w:val="both"/>
        <w:rPr>
          <w:rFonts w:ascii="Times New Roman" w:eastAsia="Times New Roman" w:hAnsi="Times New Roman" w:cs="Times New Roman"/>
          <w:i/>
          <w:iCs/>
          <w:sz w:val="24"/>
          <w:szCs w:val="24"/>
        </w:rPr>
      </w:pPr>
      <w:r w:rsidRPr="003C6D47">
        <w:rPr>
          <w:rFonts w:ascii="Times New Roman" w:eastAsia="Calibri" w:hAnsi="Times New Roman" w:cs="Times New Roman"/>
          <w:sz w:val="24"/>
          <w:szCs w:val="24"/>
        </w:rPr>
        <w:t>Pēc lēmuma 1.punktā noteiktā zemes ierīcības projekta realizēšanas un zemes vienību kadastrālās uzmērīšanas un lēmuma 3.punktā noteiktās zemes vienības daļu novērtēšanas mainīt pašvaldības zemes vienības ar kadastra apzīmējumu 70010011356 daļu ar SIA “Tirdzniecības nams “Kurši” piederošo zemes vienības ar kadastra apzīmējumu 70010011011 daļu.</w:t>
      </w:r>
    </w:p>
    <w:p w14:paraId="4E1B053A" w14:textId="77777777" w:rsidR="00963287" w:rsidRPr="003C6D47" w:rsidRDefault="00963287" w:rsidP="00963287">
      <w:pPr>
        <w:jc w:val="both"/>
        <w:rPr>
          <w:rFonts w:eastAsia="Times New Roman" w:cs="Times New Roman"/>
          <w:i/>
          <w:iCs/>
          <w:sz w:val="28"/>
        </w:rPr>
      </w:pPr>
    </w:p>
    <w:p w14:paraId="7DA46E7D" w14:textId="77777777" w:rsidR="00963287" w:rsidRPr="00A76BFF" w:rsidRDefault="00963287" w:rsidP="00963287">
      <w:pPr>
        <w:jc w:val="both"/>
        <w:rPr>
          <w:rFonts w:eastAsia="Calibri" w:cs="Times New Roman"/>
          <w:i/>
        </w:rPr>
      </w:pPr>
      <w:r w:rsidRPr="00A76BFF">
        <w:rPr>
          <w:rFonts w:eastAsia="Calibri" w:cs="Times New Roman"/>
          <w:i/>
        </w:rPr>
        <w:t>Saskaņā ar Administratīvā procesa likuma 188.panta pirmo daļu, lēmumu var pārsūdzēt viena mēneša laikā no lēmuma spēkā stāšanās dienas Administratīvajā rajona tiesā.</w:t>
      </w:r>
    </w:p>
    <w:p w14:paraId="282FAB3F" w14:textId="77777777" w:rsidR="00963287" w:rsidRPr="00A76BFF" w:rsidRDefault="00963287" w:rsidP="00963287">
      <w:pPr>
        <w:jc w:val="both"/>
        <w:rPr>
          <w:rFonts w:eastAsia="Calibri" w:cs="Times New Roman"/>
          <w:i/>
        </w:rPr>
      </w:pPr>
      <w:r w:rsidRPr="00A76BFF">
        <w:rPr>
          <w:rFonts w:eastAsia="Calibri" w:cs="Times New Roman"/>
          <w:i/>
        </w:rPr>
        <w:t>Saskaņā ar Administratīvā procesa likuma 70.panta pirmo daļu, lēmums stājas spēkā ar brīdi, kad tas paziņots adresātam.</w:t>
      </w:r>
    </w:p>
    <w:p w14:paraId="47C950D9" w14:textId="77777777" w:rsidR="00963287" w:rsidRPr="00152C48" w:rsidRDefault="00963287" w:rsidP="00963287">
      <w:pPr>
        <w:jc w:val="both"/>
        <w:rPr>
          <w:i/>
          <w:iCs/>
          <w:sz w:val="20"/>
          <w:szCs w:val="20"/>
        </w:rPr>
      </w:pPr>
    </w:p>
    <w:p w14:paraId="5014436C" w14:textId="77777777" w:rsidR="00963287" w:rsidRDefault="00963287" w:rsidP="00963287">
      <w:pPr>
        <w:ind w:firstLine="357"/>
        <w:jc w:val="both"/>
        <w:rPr>
          <w:rFonts w:cs="Times New Roman"/>
          <w:b/>
          <w:bCs/>
          <w:color w:val="000000"/>
        </w:rPr>
      </w:pPr>
    </w:p>
    <w:bookmarkEnd w:id="0"/>
    <w:bookmarkEnd w:id="1"/>
    <w:p w14:paraId="50F4C91D" w14:textId="25F2E874" w:rsidR="002D41EE" w:rsidRDefault="002D41EE" w:rsidP="00CD74CE">
      <w:pPr>
        <w:jc w:val="both"/>
        <w:rPr>
          <w:rFonts w:cs="Times New Roman"/>
          <w:bCs/>
        </w:rPr>
      </w:pPr>
    </w:p>
    <w:p w14:paraId="4EC3223A" w14:textId="77777777" w:rsidR="00CD74CE" w:rsidRDefault="00CD74CE" w:rsidP="00CD74CE">
      <w:pPr>
        <w:jc w:val="both"/>
        <w:rPr>
          <w:rFonts w:cs="Times New Roman"/>
          <w:bCs/>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6805DB1C" w:rsidR="002E36B6" w:rsidRDefault="002E36B6" w:rsidP="002E36B6">
      <w:pPr>
        <w:widowControl/>
        <w:suppressAutoHyphens w:val="0"/>
        <w:jc w:val="both"/>
        <w:rPr>
          <w:rFonts w:eastAsia="Times New Roman" w:cs="Times New Roman"/>
          <w:kern w:val="0"/>
          <w:lang w:eastAsia="lv-LV" w:bidi="ar-SA"/>
        </w:rPr>
      </w:pPr>
    </w:p>
    <w:p w14:paraId="43B3A474" w14:textId="5DB8C377" w:rsidR="00742593" w:rsidRDefault="00742593" w:rsidP="002E36B6">
      <w:pPr>
        <w:widowControl/>
        <w:suppressAutoHyphens w:val="0"/>
        <w:jc w:val="both"/>
        <w:rPr>
          <w:rFonts w:eastAsia="Times New Roman" w:cs="Times New Roman"/>
          <w:kern w:val="0"/>
          <w:lang w:eastAsia="lv-LV" w:bidi="ar-SA"/>
        </w:rPr>
      </w:pPr>
    </w:p>
    <w:p w14:paraId="142F9775" w14:textId="00D21436" w:rsidR="00742593" w:rsidRDefault="00742593" w:rsidP="002E36B6">
      <w:pPr>
        <w:widowControl/>
        <w:suppressAutoHyphens w:val="0"/>
        <w:jc w:val="both"/>
        <w:rPr>
          <w:rFonts w:eastAsia="Times New Roman" w:cs="Times New Roman"/>
          <w:kern w:val="0"/>
          <w:lang w:eastAsia="lv-LV" w:bidi="ar-SA"/>
        </w:rPr>
      </w:pPr>
    </w:p>
    <w:p w14:paraId="165E11A5" w14:textId="77777777" w:rsidR="00742593" w:rsidRDefault="00742593" w:rsidP="002E36B6">
      <w:pPr>
        <w:widowControl/>
        <w:suppressAutoHyphens w:val="0"/>
        <w:jc w:val="both"/>
        <w:rPr>
          <w:rFonts w:eastAsia="Times New Roman" w:cs="Times New Roman"/>
          <w:kern w:val="0"/>
          <w:lang w:eastAsia="lv-LV" w:bidi="ar-SA"/>
        </w:rPr>
      </w:pPr>
    </w:p>
    <w:p w14:paraId="406380A4" w14:textId="77777777" w:rsidR="00AE6D6E" w:rsidRPr="00F16794" w:rsidRDefault="00AE6D6E" w:rsidP="00AE6D6E">
      <w:pPr>
        <w:spacing w:line="259" w:lineRule="auto"/>
        <w:jc w:val="both"/>
        <w:rPr>
          <w:rFonts w:eastAsia="Calibri" w:cs="Times New Roman"/>
          <w:i/>
        </w:rPr>
      </w:pPr>
      <w:proofErr w:type="spellStart"/>
      <w:r w:rsidRPr="00F16794">
        <w:rPr>
          <w:rFonts w:eastAsia="Calibri" w:cs="Times New Roman"/>
          <w:i/>
        </w:rPr>
        <w:t>Dzelzkalēja</w:t>
      </w:r>
      <w:proofErr w:type="spellEnd"/>
      <w:r>
        <w:rPr>
          <w:rFonts w:eastAsia="Calibri" w:cs="Times New Roman"/>
          <w:i/>
        </w:rPr>
        <w:t xml:space="preserve"> </w:t>
      </w:r>
      <w:r w:rsidRPr="00F16794">
        <w:rPr>
          <w:rFonts w:eastAsia="Calibri" w:cs="Times New Roman"/>
          <w:i/>
        </w:rPr>
        <w:t>28080417</w:t>
      </w:r>
    </w:p>
    <w:p w14:paraId="648BF368" w14:textId="63A4DB76" w:rsidR="00742593" w:rsidRPr="003C6D47" w:rsidRDefault="003C6D47" w:rsidP="003C6D47">
      <w:pPr>
        <w:rPr>
          <w:i/>
          <w:szCs w:val="20"/>
        </w:rPr>
      </w:pPr>
      <w:proofErr w:type="spellStart"/>
      <w:r w:rsidRPr="003C6D47">
        <w:rPr>
          <w:i/>
          <w:szCs w:val="20"/>
        </w:rPr>
        <w:t>Melle</w:t>
      </w:r>
      <w:proofErr w:type="spellEnd"/>
      <w:r w:rsidRPr="003C6D47">
        <w:rPr>
          <w:i/>
          <w:szCs w:val="20"/>
        </w:rPr>
        <w:t xml:space="preserve"> 27307570</w:t>
      </w:r>
    </w:p>
    <w:sectPr w:rsidR="00742593" w:rsidRPr="003C6D47"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9"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8"/>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3"/>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E017A"/>
    <w:rsid w:val="001045AC"/>
    <w:rsid w:val="0013039E"/>
    <w:rsid w:val="0015637A"/>
    <w:rsid w:val="00165388"/>
    <w:rsid w:val="00176858"/>
    <w:rsid w:val="00194A79"/>
    <w:rsid w:val="001E0B91"/>
    <w:rsid w:val="00210EE8"/>
    <w:rsid w:val="00244033"/>
    <w:rsid w:val="002D41EE"/>
    <w:rsid w:val="002E1447"/>
    <w:rsid w:val="002E36B6"/>
    <w:rsid w:val="00350330"/>
    <w:rsid w:val="003C482B"/>
    <w:rsid w:val="003C6D47"/>
    <w:rsid w:val="003F77D2"/>
    <w:rsid w:val="004011E4"/>
    <w:rsid w:val="004B24E5"/>
    <w:rsid w:val="005C6F7E"/>
    <w:rsid w:val="005E5B4D"/>
    <w:rsid w:val="006809DE"/>
    <w:rsid w:val="00697138"/>
    <w:rsid w:val="006A67FA"/>
    <w:rsid w:val="006E1327"/>
    <w:rsid w:val="006E77E7"/>
    <w:rsid w:val="00742593"/>
    <w:rsid w:val="007F1489"/>
    <w:rsid w:val="008511C9"/>
    <w:rsid w:val="008B78A2"/>
    <w:rsid w:val="00950A36"/>
    <w:rsid w:val="00963287"/>
    <w:rsid w:val="00A3285F"/>
    <w:rsid w:val="00A5123A"/>
    <w:rsid w:val="00A76BFF"/>
    <w:rsid w:val="00AB1DB4"/>
    <w:rsid w:val="00AB4FC2"/>
    <w:rsid w:val="00AE6D6E"/>
    <w:rsid w:val="00AF0048"/>
    <w:rsid w:val="00B24DB0"/>
    <w:rsid w:val="00B4333A"/>
    <w:rsid w:val="00B904B3"/>
    <w:rsid w:val="00C3703E"/>
    <w:rsid w:val="00C61CBC"/>
    <w:rsid w:val="00CD74CE"/>
    <w:rsid w:val="00CF29B8"/>
    <w:rsid w:val="00D41A2A"/>
    <w:rsid w:val="00D977EA"/>
    <w:rsid w:val="00DD2E88"/>
    <w:rsid w:val="00E35FB8"/>
    <w:rsid w:val="00EC73B6"/>
    <w:rsid w:val="00F91D12"/>
    <w:rsid w:val="00FD5EF5"/>
    <w:rsid w:val="00FE0313"/>
    <w:rsid w:val="00FE48F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ona.lv/lat/?ct=ilon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3850</Words>
  <Characters>2196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2022-04-29T12:09:00Z</dcterms:created>
  <dcterms:modified xsi:type="dcterms:W3CDTF">2022-04-29T12:10:00Z</dcterms:modified>
</cp:coreProperties>
</file>